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A47" w:rsidRPr="009F4A47" w:rsidRDefault="009F4A47">
      <w:pPr>
        <w:rPr>
          <w:b/>
          <w:sz w:val="40"/>
          <w:szCs w:val="40"/>
        </w:rPr>
      </w:pPr>
      <w:r w:rsidRPr="009F4A47">
        <w:rPr>
          <w:b/>
          <w:sz w:val="40"/>
          <w:szCs w:val="40"/>
        </w:rPr>
        <w:t>MUSTER für eine Betriebsvereinbarung zur Nutzung von E-Learning</w:t>
      </w:r>
    </w:p>
    <w:p w:rsidR="009F4A47" w:rsidRDefault="009F4A47"/>
    <w:tbl>
      <w:tblPr>
        <w:tblW w:w="17402" w:type="dxa"/>
        <w:tblCellSpacing w:w="0" w:type="dxa"/>
        <w:tblCellMar>
          <w:left w:w="0" w:type="dxa"/>
          <w:right w:w="0" w:type="dxa"/>
        </w:tblCellMar>
        <w:tblLook w:val="04A0" w:firstRow="1" w:lastRow="0" w:firstColumn="1" w:lastColumn="0" w:noHBand="0" w:noVBand="1"/>
      </w:tblPr>
      <w:tblGrid>
        <w:gridCol w:w="272"/>
        <w:gridCol w:w="2122"/>
        <w:gridCol w:w="7473"/>
        <w:gridCol w:w="7535"/>
      </w:tblGrid>
      <w:tr w:rsidR="00135751" w:rsidRPr="00135751" w:rsidTr="009E286F">
        <w:trPr>
          <w:gridAfter w:val="1"/>
          <w:wAfter w:w="7535" w:type="dxa"/>
          <w:tblCellSpacing w:w="0" w:type="dxa"/>
        </w:trPr>
        <w:tc>
          <w:tcPr>
            <w:tcW w:w="272" w:type="dxa"/>
            <w:tcMar>
              <w:top w:w="75" w:type="dxa"/>
              <w:left w:w="75" w:type="dxa"/>
              <w:bottom w:w="75" w:type="dxa"/>
              <w:right w:w="75" w:type="dxa"/>
            </w:tcMar>
            <w:vAlign w:val="center"/>
            <w:hideMark/>
          </w:tcPr>
          <w:p w:rsidR="00135751" w:rsidRPr="00135751" w:rsidRDefault="00135751" w:rsidP="00135751">
            <w:r w:rsidRPr="00135751">
              <w:rPr>
                <w:b/>
                <w:bCs/>
              </w:rPr>
              <w:t>1</w:t>
            </w:r>
          </w:p>
        </w:tc>
        <w:tc>
          <w:tcPr>
            <w:tcW w:w="9595" w:type="dxa"/>
            <w:gridSpan w:val="2"/>
            <w:tcMar>
              <w:top w:w="75" w:type="dxa"/>
              <w:left w:w="75" w:type="dxa"/>
              <w:bottom w:w="75" w:type="dxa"/>
              <w:right w:w="75" w:type="dxa"/>
            </w:tcMar>
            <w:vAlign w:val="center"/>
            <w:hideMark/>
          </w:tcPr>
          <w:p w:rsidR="00135751" w:rsidRPr="00135751" w:rsidRDefault="00135751" w:rsidP="00135751">
            <w:r w:rsidRPr="00135751">
              <w:rPr>
                <w:b/>
                <w:bCs/>
              </w:rPr>
              <w:t>Gegenstand und Geltungsbereich</w:t>
            </w:r>
          </w:p>
        </w:tc>
      </w:tr>
      <w:tr w:rsidR="00135751" w:rsidRPr="00135751" w:rsidTr="009E286F">
        <w:trPr>
          <w:gridAfter w:val="1"/>
          <w:wAfter w:w="7535" w:type="dxa"/>
          <w:tblCellSpacing w:w="0" w:type="dxa"/>
        </w:trPr>
        <w:tc>
          <w:tcPr>
            <w:tcW w:w="272" w:type="dxa"/>
            <w:tcMar>
              <w:top w:w="75" w:type="dxa"/>
              <w:left w:w="75" w:type="dxa"/>
              <w:bottom w:w="75" w:type="dxa"/>
              <w:right w:w="75" w:type="dxa"/>
            </w:tcMar>
            <w:vAlign w:val="center"/>
            <w:hideMark/>
          </w:tcPr>
          <w:p w:rsidR="00135751" w:rsidRPr="00135751" w:rsidRDefault="00135751" w:rsidP="00135751"/>
        </w:tc>
        <w:tc>
          <w:tcPr>
            <w:tcW w:w="9595" w:type="dxa"/>
            <w:gridSpan w:val="2"/>
            <w:tcMar>
              <w:top w:w="75" w:type="dxa"/>
              <w:left w:w="75" w:type="dxa"/>
              <w:bottom w:w="75" w:type="dxa"/>
              <w:right w:w="75" w:type="dxa"/>
            </w:tcMar>
            <w:vAlign w:val="center"/>
            <w:hideMark/>
          </w:tcPr>
          <w:p w:rsidR="00135751" w:rsidRPr="00135751" w:rsidRDefault="00135751" w:rsidP="00135751">
            <w:r>
              <w:t>Mit dieser Betriebsvereinbarung soll die</w:t>
            </w:r>
            <w:r w:rsidRPr="00135751">
              <w:t xml:space="preserve"> Einführung und Anwendung von </w:t>
            </w:r>
            <w:r w:rsidRPr="00135751">
              <w:rPr>
                <w:bCs/>
              </w:rPr>
              <w:t>E-Learning</w:t>
            </w:r>
            <w:r w:rsidRPr="00135751">
              <w:t xml:space="preserve"> </w:t>
            </w:r>
            <w:r>
              <w:t>mittels des DRK Lerncampus sowie der Einsatz des integrierten</w:t>
            </w:r>
            <w:r w:rsidRPr="00135751">
              <w:rPr>
                <w:b/>
                <w:bCs/>
              </w:rPr>
              <w:t xml:space="preserve"> </w:t>
            </w:r>
            <w:r w:rsidRPr="00135751">
              <w:rPr>
                <w:bCs/>
              </w:rPr>
              <w:t>Lernmanagement-Systems (LMS)</w:t>
            </w:r>
            <w:r>
              <w:rPr>
                <w:bCs/>
              </w:rPr>
              <w:t xml:space="preserve"> geregelt werden</w:t>
            </w:r>
            <w:r w:rsidRPr="00135751">
              <w:t>. Sie gilt für alle Mitarbeiterinnen und Mitarbeiter, soweit sie Beschäftigte im Sinne des Betriebsverfassungsgesetzes sind.</w:t>
            </w:r>
          </w:p>
          <w:p w:rsidR="00135751" w:rsidRPr="00135751" w:rsidRDefault="00135751" w:rsidP="00135751"/>
        </w:tc>
      </w:tr>
      <w:tr w:rsidR="00135751" w:rsidRPr="00135751" w:rsidTr="009E286F">
        <w:trPr>
          <w:gridAfter w:val="1"/>
          <w:wAfter w:w="7535" w:type="dxa"/>
          <w:tblCellSpacing w:w="0" w:type="dxa"/>
        </w:trPr>
        <w:tc>
          <w:tcPr>
            <w:tcW w:w="272" w:type="dxa"/>
            <w:tcMar>
              <w:top w:w="75" w:type="dxa"/>
              <w:left w:w="75" w:type="dxa"/>
              <w:bottom w:w="75" w:type="dxa"/>
              <w:right w:w="75" w:type="dxa"/>
            </w:tcMar>
            <w:vAlign w:val="center"/>
            <w:hideMark/>
          </w:tcPr>
          <w:p w:rsidR="00135751" w:rsidRPr="00135751" w:rsidRDefault="00135751" w:rsidP="00135751">
            <w:r w:rsidRPr="00135751">
              <w:rPr>
                <w:b/>
                <w:bCs/>
              </w:rPr>
              <w:t>2</w:t>
            </w:r>
          </w:p>
        </w:tc>
        <w:tc>
          <w:tcPr>
            <w:tcW w:w="9595" w:type="dxa"/>
            <w:gridSpan w:val="2"/>
            <w:tcMar>
              <w:top w:w="75" w:type="dxa"/>
              <w:left w:w="75" w:type="dxa"/>
              <w:bottom w:w="75" w:type="dxa"/>
              <w:right w:w="75" w:type="dxa"/>
            </w:tcMar>
            <w:vAlign w:val="center"/>
            <w:hideMark/>
          </w:tcPr>
          <w:p w:rsidR="00135751" w:rsidRPr="00135751" w:rsidRDefault="00135751" w:rsidP="00135751">
            <w:r w:rsidRPr="00135751">
              <w:rPr>
                <w:b/>
                <w:bCs/>
              </w:rPr>
              <w:t>Zielsetzung</w:t>
            </w:r>
            <w:bookmarkStart w:id="0" w:name="_GoBack"/>
            <w:bookmarkEnd w:id="0"/>
          </w:p>
        </w:tc>
      </w:tr>
      <w:tr w:rsidR="00135751" w:rsidRPr="00135751" w:rsidTr="009E286F">
        <w:trPr>
          <w:gridAfter w:val="1"/>
          <w:wAfter w:w="7535" w:type="dxa"/>
          <w:tblCellSpacing w:w="0" w:type="dxa"/>
        </w:trPr>
        <w:tc>
          <w:tcPr>
            <w:tcW w:w="272" w:type="dxa"/>
            <w:tcMar>
              <w:top w:w="75" w:type="dxa"/>
              <w:left w:w="75" w:type="dxa"/>
              <w:bottom w:w="75" w:type="dxa"/>
              <w:right w:w="75" w:type="dxa"/>
            </w:tcMar>
            <w:vAlign w:val="center"/>
            <w:hideMark/>
          </w:tcPr>
          <w:p w:rsidR="00135751" w:rsidRPr="00135751" w:rsidRDefault="00135751" w:rsidP="00135751"/>
        </w:tc>
        <w:tc>
          <w:tcPr>
            <w:tcW w:w="9595" w:type="dxa"/>
            <w:gridSpan w:val="2"/>
            <w:tcMar>
              <w:top w:w="75" w:type="dxa"/>
              <w:left w:w="75" w:type="dxa"/>
              <w:bottom w:w="75" w:type="dxa"/>
              <w:right w:w="75" w:type="dxa"/>
            </w:tcMar>
            <w:vAlign w:val="center"/>
            <w:hideMark/>
          </w:tcPr>
          <w:p w:rsidR="00135751" w:rsidRPr="00135751" w:rsidRDefault="00135751" w:rsidP="00135751">
            <w:r w:rsidRPr="00135751">
              <w:t>Die Qualifizierung unserer Mitarbeiter hat einen sehr hohen Stellenwert und der verstärkte Einsatz von E-Learning soll diesem Grundsatz Rechnung tragen, und eine weitere Qualifizierungsmöglichkeit erschließen. E-Learning soll zusammen mit den bewährten anderen Lernmethoden der betrieblichen Fort- und Weiterbildung dienen soll.</w:t>
            </w:r>
          </w:p>
          <w:p w:rsidR="00135751" w:rsidRPr="00135751" w:rsidRDefault="00135751" w:rsidP="00135751"/>
          <w:p w:rsidR="00135751" w:rsidRPr="00135751" w:rsidRDefault="00135751" w:rsidP="00135751">
            <w:r w:rsidRPr="00135751">
              <w:t>Der Einsatz von E-Learning dient folgenden Zielen:</w:t>
            </w:r>
          </w:p>
          <w:p w:rsidR="00135751" w:rsidRPr="00135751" w:rsidRDefault="00135751" w:rsidP="00135751">
            <w:pPr>
              <w:numPr>
                <w:ilvl w:val="0"/>
                <w:numId w:val="1"/>
              </w:numPr>
            </w:pPr>
            <w:r w:rsidRPr="00135751">
              <w:t>Ermöglichung des inhaltlich,</w:t>
            </w:r>
            <w:r w:rsidRPr="00135751">
              <w:rPr>
                <w:bCs/>
              </w:rPr>
              <w:t xml:space="preserve"> zeitlich und räumlich flexiblen Zugriffs</w:t>
            </w:r>
            <w:r w:rsidRPr="00135751">
              <w:t xml:space="preserve"> auf die Weiterbildungsangebote des DRK-Lerncampus.</w:t>
            </w:r>
          </w:p>
          <w:p w:rsidR="00135751" w:rsidRPr="00135751" w:rsidRDefault="00135751" w:rsidP="00135751">
            <w:pPr>
              <w:ind w:left="720"/>
            </w:pPr>
          </w:p>
          <w:p w:rsidR="00135751" w:rsidRPr="00135751" w:rsidRDefault="00135751" w:rsidP="00135751">
            <w:pPr>
              <w:numPr>
                <w:ilvl w:val="0"/>
                <w:numId w:val="1"/>
              </w:numPr>
            </w:pPr>
            <w:r w:rsidRPr="00135751">
              <w:rPr>
                <w:bCs/>
              </w:rPr>
              <w:t>schnelle Bereitstellung</w:t>
            </w:r>
            <w:r w:rsidRPr="00135751">
              <w:t xml:space="preserve"> von Lerneinheiten bei der Anforderung zeitnaher Qualifizierung aktuell insbesondere zur Fort- und Weiterbildung im Bereich der rettungsdienstlichen Arbeit.</w:t>
            </w:r>
          </w:p>
          <w:p w:rsidR="00135751" w:rsidRPr="00135751" w:rsidRDefault="00135751" w:rsidP="00135751">
            <w:pPr>
              <w:ind w:left="720"/>
            </w:pPr>
          </w:p>
          <w:p w:rsidR="00135751" w:rsidRDefault="00135751" w:rsidP="00135751">
            <w:pPr>
              <w:numPr>
                <w:ilvl w:val="0"/>
                <w:numId w:val="1"/>
              </w:numPr>
            </w:pPr>
            <w:r w:rsidRPr="00135751">
              <w:rPr>
                <w:bCs/>
              </w:rPr>
              <w:t>Verbesserung der Effizienz</w:t>
            </w:r>
            <w:r w:rsidRPr="00135751">
              <w:t xml:space="preserve"> von Qualifizierungen durch die Möglichkeiten der individuellen Gestaltung von E-Qualifizierungen (inhaltlich, zeitlich, räumlich). </w:t>
            </w:r>
          </w:p>
          <w:p w:rsidR="00135751" w:rsidRPr="00135751" w:rsidRDefault="00135751" w:rsidP="00135751"/>
        </w:tc>
      </w:tr>
      <w:tr w:rsidR="00135751" w:rsidRPr="00135751" w:rsidTr="009E286F">
        <w:trPr>
          <w:gridAfter w:val="1"/>
          <w:wAfter w:w="7535" w:type="dxa"/>
          <w:tblCellSpacing w:w="0" w:type="dxa"/>
        </w:trPr>
        <w:tc>
          <w:tcPr>
            <w:tcW w:w="272" w:type="dxa"/>
            <w:tcMar>
              <w:top w:w="75" w:type="dxa"/>
              <w:left w:w="75" w:type="dxa"/>
              <w:bottom w:w="75" w:type="dxa"/>
              <w:right w:w="75" w:type="dxa"/>
            </w:tcMar>
            <w:vAlign w:val="center"/>
            <w:hideMark/>
          </w:tcPr>
          <w:p w:rsidR="00135751" w:rsidRPr="00135751" w:rsidRDefault="00135751" w:rsidP="00135751">
            <w:r>
              <w:rPr>
                <w:b/>
                <w:bCs/>
              </w:rPr>
              <w:t>3</w:t>
            </w:r>
          </w:p>
        </w:tc>
        <w:tc>
          <w:tcPr>
            <w:tcW w:w="9595" w:type="dxa"/>
            <w:gridSpan w:val="2"/>
            <w:tcMar>
              <w:top w:w="75" w:type="dxa"/>
              <w:left w:w="75" w:type="dxa"/>
              <w:bottom w:w="75" w:type="dxa"/>
              <w:right w:w="75" w:type="dxa"/>
            </w:tcMar>
            <w:vAlign w:val="center"/>
            <w:hideMark/>
          </w:tcPr>
          <w:p w:rsidR="00135751" w:rsidRPr="00135751" w:rsidRDefault="00135751" w:rsidP="00135751">
            <w:r w:rsidRPr="00135751">
              <w:rPr>
                <w:b/>
                <w:bCs/>
              </w:rPr>
              <w:t>Details zum Einsatz von E-Learning</w:t>
            </w:r>
          </w:p>
        </w:tc>
      </w:tr>
      <w:tr w:rsidR="00135751" w:rsidRPr="00135751" w:rsidTr="009E286F">
        <w:trPr>
          <w:gridAfter w:val="1"/>
          <w:wAfter w:w="7535" w:type="dxa"/>
          <w:tblCellSpacing w:w="0" w:type="dxa"/>
        </w:trPr>
        <w:tc>
          <w:tcPr>
            <w:tcW w:w="272" w:type="dxa"/>
            <w:tcMar>
              <w:top w:w="75" w:type="dxa"/>
              <w:left w:w="75" w:type="dxa"/>
              <w:bottom w:w="75" w:type="dxa"/>
              <w:right w:w="75" w:type="dxa"/>
            </w:tcMar>
            <w:vAlign w:val="center"/>
            <w:hideMark/>
          </w:tcPr>
          <w:p w:rsidR="00135751" w:rsidRPr="00135751" w:rsidRDefault="00135751" w:rsidP="00135751"/>
        </w:tc>
        <w:tc>
          <w:tcPr>
            <w:tcW w:w="2122" w:type="dxa"/>
            <w:tcMar>
              <w:top w:w="75" w:type="dxa"/>
              <w:left w:w="75" w:type="dxa"/>
              <w:bottom w:w="75" w:type="dxa"/>
              <w:right w:w="75" w:type="dxa"/>
            </w:tcMar>
            <w:vAlign w:val="center"/>
            <w:hideMark/>
          </w:tcPr>
          <w:p w:rsidR="00135751" w:rsidRPr="00135751" w:rsidRDefault="00135751" w:rsidP="00135751">
            <w:r>
              <w:rPr>
                <w:b/>
                <w:bCs/>
              </w:rPr>
              <w:t>3</w:t>
            </w:r>
            <w:r w:rsidRPr="00135751">
              <w:rPr>
                <w:b/>
                <w:bCs/>
              </w:rPr>
              <w:t>.1</w:t>
            </w:r>
          </w:p>
        </w:tc>
        <w:tc>
          <w:tcPr>
            <w:tcW w:w="7473" w:type="dxa"/>
            <w:tcMar>
              <w:top w:w="75" w:type="dxa"/>
              <w:left w:w="75" w:type="dxa"/>
              <w:bottom w:w="75" w:type="dxa"/>
              <w:right w:w="75" w:type="dxa"/>
            </w:tcMar>
            <w:vAlign w:val="center"/>
            <w:hideMark/>
          </w:tcPr>
          <w:p w:rsidR="00135751" w:rsidRPr="00135751" w:rsidRDefault="00135751" w:rsidP="00135751">
            <w:r w:rsidRPr="00135751">
              <w:rPr>
                <w:b/>
                <w:bCs/>
              </w:rPr>
              <w:t>Einsatzmöglichkeiten</w:t>
            </w:r>
          </w:p>
        </w:tc>
      </w:tr>
      <w:tr w:rsidR="00135751" w:rsidRPr="00135751" w:rsidTr="009E286F">
        <w:trPr>
          <w:gridAfter w:val="1"/>
          <w:wAfter w:w="7535" w:type="dxa"/>
          <w:tblCellSpacing w:w="0" w:type="dxa"/>
        </w:trPr>
        <w:tc>
          <w:tcPr>
            <w:tcW w:w="272" w:type="dxa"/>
            <w:tcMar>
              <w:top w:w="75" w:type="dxa"/>
              <w:left w:w="75" w:type="dxa"/>
              <w:bottom w:w="75" w:type="dxa"/>
              <w:right w:w="75" w:type="dxa"/>
            </w:tcMar>
            <w:vAlign w:val="center"/>
            <w:hideMark/>
          </w:tcPr>
          <w:p w:rsidR="00135751" w:rsidRPr="00135751" w:rsidRDefault="00135751" w:rsidP="00135751"/>
        </w:tc>
        <w:tc>
          <w:tcPr>
            <w:tcW w:w="2122" w:type="dxa"/>
            <w:tcMar>
              <w:top w:w="75" w:type="dxa"/>
              <w:left w:w="75" w:type="dxa"/>
              <w:bottom w:w="75" w:type="dxa"/>
              <w:right w:w="75" w:type="dxa"/>
            </w:tcMar>
            <w:vAlign w:val="center"/>
            <w:hideMark/>
          </w:tcPr>
          <w:p w:rsidR="00135751" w:rsidRPr="00135751" w:rsidRDefault="00135751" w:rsidP="00135751"/>
        </w:tc>
        <w:tc>
          <w:tcPr>
            <w:tcW w:w="7473" w:type="dxa"/>
            <w:tcMar>
              <w:top w:w="75" w:type="dxa"/>
              <w:left w:w="75" w:type="dxa"/>
              <w:bottom w:w="75" w:type="dxa"/>
              <w:right w:w="75" w:type="dxa"/>
            </w:tcMar>
            <w:vAlign w:val="center"/>
            <w:hideMark/>
          </w:tcPr>
          <w:p w:rsidR="00135751" w:rsidRDefault="00135751" w:rsidP="00135751">
            <w:r w:rsidRPr="00135751">
              <w:t xml:space="preserve">E-Learning </w:t>
            </w:r>
            <w:r>
              <w:t xml:space="preserve">in Form des DRK-Lerncampus </w:t>
            </w:r>
            <w:r w:rsidRPr="00135751">
              <w:t xml:space="preserve">ist in unterschiedlicher Form geeignet, Lernprozesse zu unterstützen. Grundsätzlich kann man folgende </w:t>
            </w:r>
            <w:r w:rsidRPr="00CF293D">
              <w:rPr>
                <w:bCs/>
              </w:rPr>
              <w:t>Formen des Lernens</w:t>
            </w:r>
            <w:r w:rsidRPr="00CF293D">
              <w:t xml:space="preserve"> unterscheiden, bei denen sich je nach Vorwissen der Lerner</w:t>
            </w:r>
            <w:r w:rsidRPr="00135751">
              <w:t xml:space="preserve"> E-Learning eignet oder nicht.</w:t>
            </w:r>
          </w:p>
          <w:p w:rsidR="00CF293D" w:rsidRPr="00135751" w:rsidRDefault="00CF293D" w:rsidP="00135751"/>
          <w:p w:rsidR="009D51CD" w:rsidRPr="00135751" w:rsidRDefault="00380B01" w:rsidP="009D51CD">
            <w:pPr>
              <w:numPr>
                <w:ilvl w:val="0"/>
                <w:numId w:val="2"/>
              </w:numPr>
            </w:pPr>
            <w:proofErr w:type="spellStart"/>
            <w:r>
              <w:t>Blende</w:t>
            </w:r>
            <w:r w:rsidR="00A01D51">
              <w:t>d</w:t>
            </w:r>
            <w:proofErr w:type="spellEnd"/>
            <w:r>
              <w:t xml:space="preserve"> Le</w:t>
            </w:r>
            <w:r w:rsidR="009D51CD">
              <w:t>a</w:t>
            </w:r>
            <w:r>
              <w:t>rning</w:t>
            </w:r>
            <w:r w:rsidR="009D51CD">
              <w:t xml:space="preserve"> = Die Kombination von eLearning mit Präsenzveranstaltungen.</w:t>
            </w:r>
          </w:p>
          <w:p w:rsidR="00135751" w:rsidRDefault="009D51CD" w:rsidP="00135751">
            <w:pPr>
              <w:numPr>
                <w:ilvl w:val="0"/>
                <w:numId w:val="2"/>
              </w:numPr>
            </w:pPr>
            <w:r>
              <w:t>Virtuelle Lehre = Form des eLearning, bei welcher vorwiegend internetbasiert Wissen angeeignet wird.</w:t>
            </w:r>
          </w:p>
          <w:p w:rsidR="009D51CD" w:rsidRDefault="009D51CD" w:rsidP="00135751">
            <w:pPr>
              <w:numPr>
                <w:ilvl w:val="0"/>
                <w:numId w:val="2"/>
              </w:numPr>
            </w:pPr>
            <w:r>
              <w:t>Content Sharing = Austausch von Wissen über Onlineplattformen</w:t>
            </w:r>
          </w:p>
          <w:p w:rsidR="009D51CD" w:rsidRDefault="009D51CD" w:rsidP="00135751">
            <w:pPr>
              <w:numPr>
                <w:ilvl w:val="0"/>
                <w:numId w:val="2"/>
              </w:numPr>
            </w:pPr>
            <w:r>
              <w:t xml:space="preserve">Virtual </w:t>
            </w:r>
            <w:proofErr w:type="spellStart"/>
            <w:r>
              <w:t>Classroom</w:t>
            </w:r>
            <w:proofErr w:type="spellEnd"/>
            <w:r>
              <w:t xml:space="preserve"> = Die Internet basierte Übertragung einer Klassen-Lern- Lehrsituation</w:t>
            </w:r>
          </w:p>
          <w:p w:rsidR="009D51CD" w:rsidRDefault="009D51CD" w:rsidP="009D51CD"/>
          <w:p w:rsidR="009D51CD" w:rsidRDefault="009D51CD" w:rsidP="009D51CD">
            <w:r>
              <w:t>Der DRK Lerncampus nutzt einzelne dieser Möglichkeiten oder auch Kombinationen davon.</w:t>
            </w:r>
          </w:p>
          <w:p w:rsidR="009D51CD" w:rsidRDefault="009D51CD" w:rsidP="009D51CD"/>
          <w:p w:rsidR="00750D28" w:rsidRDefault="00750D28" w:rsidP="009D51CD"/>
          <w:p w:rsidR="009D51CD" w:rsidRDefault="009D51CD" w:rsidP="009D51CD"/>
          <w:p w:rsidR="009D51CD" w:rsidRPr="00135751" w:rsidRDefault="009D51CD" w:rsidP="009D51CD"/>
        </w:tc>
      </w:tr>
      <w:tr w:rsidR="00750D28" w:rsidRPr="00135751" w:rsidTr="009E286F">
        <w:trPr>
          <w:gridAfter w:val="1"/>
          <w:wAfter w:w="7535" w:type="dxa"/>
          <w:tblCellSpacing w:w="0" w:type="dxa"/>
        </w:trPr>
        <w:tc>
          <w:tcPr>
            <w:tcW w:w="272" w:type="dxa"/>
            <w:tcMar>
              <w:top w:w="75" w:type="dxa"/>
              <w:left w:w="75" w:type="dxa"/>
              <w:bottom w:w="75" w:type="dxa"/>
              <w:right w:w="75" w:type="dxa"/>
            </w:tcMar>
            <w:vAlign w:val="center"/>
            <w:hideMark/>
          </w:tcPr>
          <w:p w:rsidR="00750D28" w:rsidRPr="00135751" w:rsidRDefault="00750D28" w:rsidP="00135751"/>
        </w:tc>
        <w:tc>
          <w:tcPr>
            <w:tcW w:w="2122" w:type="dxa"/>
            <w:tcMar>
              <w:top w:w="75" w:type="dxa"/>
              <w:left w:w="75" w:type="dxa"/>
              <w:bottom w:w="75" w:type="dxa"/>
              <w:right w:w="75" w:type="dxa"/>
            </w:tcMar>
            <w:vAlign w:val="center"/>
            <w:hideMark/>
          </w:tcPr>
          <w:p w:rsidR="00750D28" w:rsidRPr="00135751" w:rsidRDefault="00750D28" w:rsidP="00135751">
            <w:r>
              <w:rPr>
                <w:b/>
                <w:bCs/>
              </w:rPr>
              <w:t>3</w:t>
            </w:r>
            <w:r w:rsidRPr="00135751">
              <w:rPr>
                <w:b/>
                <w:bCs/>
              </w:rPr>
              <w:t>.</w:t>
            </w:r>
            <w:r>
              <w:rPr>
                <w:b/>
                <w:bCs/>
              </w:rPr>
              <w:t>2</w:t>
            </w:r>
          </w:p>
        </w:tc>
        <w:tc>
          <w:tcPr>
            <w:tcW w:w="7473" w:type="dxa"/>
            <w:tcMar>
              <w:top w:w="75" w:type="dxa"/>
              <w:left w:w="75" w:type="dxa"/>
              <w:bottom w:w="75" w:type="dxa"/>
              <w:right w:w="75" w:type="dxa"/>
            </w:tcMar>
            <w:vAlign w:val="center"/>
            <w:hideMark/>
          </w:tcPr>
          <w:p w:rsidR="00750D28" w:rsidRPr="00135751" w:rsidRDefault="00750D28" w:rsidP="00135751">
            <w:r w:rsidRPr="00135751">
              <w:rPr>
                <w:b/>
                <w:bCs/>
              </w:rPr>
              <w:t>Lernort und Lernzeit</w:t>
            </w:r>
          </w:p>
        </w:tc>
      </w:tr>
      <w:tr w:rsidR="00750D28" w:rsidRPr="00135751" w:rsidTr="009E286F">
        <w:trPr>
          <w:gridAfter w:val="1"/>
          <w:wAfter w:w="7535" w:type="dxa"/>
          <w:tblCellSpacing w:w="0" w:type="dxa"/>
        </w:trPr>
        <w:tc>
          <w:tcPr>
            <w:tcW w:w="272" w:type="dxa"/>
            <w:tcMar>
              <w:top w:w="75" w:type="dxa"/>
              <w:left w:w="75" w:type="dxa"/>
              <w:bottom w:w="75" w:type="dxa"/>
              <w:right w:w="75" w:type="dxa"/>
            </w:tcMar>
            <w:vAlign w:val="center"/>
            <w:hideMark/>
          </w:tcPr>
          <w:p w:rsidR="00750D28" w:rsidRPr="00135751" w:rsidRDefault="00750D28" w:rsidP="00135751"/>
        </w:tc>
        <w:tc>
          <w:tcPr>
            <w:tcW w:w="2122" w:type="dxa"/>
            <w:tcMar>
              <w:top w:w="75" w:type="dxa"/>
              <w:left w:w="75" w:type="dxa"/>
              <w:bottom w:w="75" w:type="dxa"/>
              <w:right w:w="75" w:type="dxa"/>
            </w:tcMar>
            <w:vAlign w:val="center"/>
            <w:hideMark/>
          </w:tcPr>
          <w:p w:rsidR="00750D28" w:rsidRPr="00135751" w:rsidRDefault="00750D28" w:rsidP="00135751"/>
        </w:tc>
        <w:tc>
          <w:tcPr>
            <w:tcW w:w="7473" w:type="dxa"/>
            <w:tcMar>
              <w:top w:w="75" w:type="dxa"/>
              <w:left w:w="75" w:type="dxa"/>
              <w:bottom w:w="75" w:type="dxa"/>
              <w:right w:w="75" w:type="dxa"/>
            </w:tcMar>
            <w:vAlign w:val="center"/>
            <w:hideMark/>
          </w:tcPr>
          <w:p w:rsidR="00750D28" w:rsidRDefault="00750D28" w:rsidP="00135751">
            <w:r w:rsidRPr="00750D28">
              <w:t xml:space="preserve">Das </w:t>
            </w:r>
            <w:r w:rsidRPr="00750D28">
              <w:rPr>
                <w:bCs/>
              </w:rPr>
              <w:t xml:space="preserve">E-Lernen am Arbeitsplatz </w:t>
            </w:r>
            <w:r w:rsidRPr="00750D28">
              <w:t>ist n</w:t>
            </w:r>
            <w:r>
              <w:t>ur für die (in der unter Punkt 3</w:t>
            </w:r>
            <w:r w:rsidRPr="00750D28">
              <w:t>.1 beschriebenen) nicht-störanfälligen Lernsituationen vorgesehen. Bei bestehenden Telearbeitsplätzen können diese auch für E-Learning genutzt werden, sofern sie die hier genannten Bedingungen erfüllen.</w:t>
            </w:r>
          </w:p>
          <w:p w:rsidR="00750D28" w:rsidRPr="00750D28" w:rsidRDefault="00750D28" w:rsidP="00135751"/>
          <w:p w:rsidR="00750D28" w:rsidRDefault="00750D28" w:rsidP="00135751">
            <w:r w:rsidRPr="00750D28">
              <w:t xml:space="preserve">Ist das Lernen am Arbeitsplatz auf Grund von </w:t>
            </w:r>
            <w:r w:rsidRPr="00750D28">
              <w:rPr>
                <w:bCs/>
              </w:rPr>
              <w:t>Störanfälligkeit</w:t>
            </w:r>
            <w:r w:rsidRPr="00750D28">
              <w:t xml:space="preserve"> nicht möglich, werden Lernplätze an anderer Stelle eingerichtet.</w:t>
            </w:r>
          </w:p>
          <w:p w:rsidR="00750D28" w:rsidRPr="00750D28" w:rsidRDefault="00750D28" w:rsidP="00135751"/>
          <w:p w:rsidR="00750D28" w:rsidRPr="00750D28" w:rsidRDefault="00750D28" w:rsidP="00135751">
            <w:r w:rsidRPr="00750D28">
              <w:t xml:space="preserve">Die </w:t>
            </w:r>
            <w:r w:rsidRPr="00750D28">
              <w:rPr>
                <w:bCs/>
              </w:rPr>
              <w:t xml:space="preserve">Lernzeit </w:t>
            </w:r>
            <w:r>
              <w:rPr>
                <w:bCs/>
              </w:rPr>
              <w:t xml:space="preserve">am Arbeitsplatz </w:t>
            </w:r>
            <w:r w:rsidRPr="00750D28">
              <w:rPr>
                <w:bCs/>
              </w:rPr>
              <w:t>ist Arbeitszeit</w:t>
            </w:r>
            <w:r w:rsidRPr="00750D28">
              <w:t>. Sie findet im Rahmen der geltenden Arbeitszeitregelungen statt. </w:t>
            </w:r>
          </w:p>
          <w:p w:rsidR="00750D28" w:rsidRPr="00135751" w:rsidRDefault="00750D28" w:rsidP="00135751"/>
        </w:tc>
      </w:tr>
      <w:tr w:rsidR="00750D28" w:rsidRPr="00135751" w:rsidTr="009E286F">
        <w:trPr>
          <w:gridAfter w:val="1"/>
          <w:wAfter w:w="7535" w:type="dxa"/>
          <w:tblCellSpacing w:w="0" w:type="dxa"/>
        </w:trPr>
        <w:tc>
          <w:tcPr>
            <w:tcW w:w="272" w:type="dxa"/>
            <w:tcMar>
              <w:top w:w="75" w:type="dxa"/>
              <w:left w:w="75" w:type="dxa"/>
              <w:bottom w:w="75" w:type="dxa"/>
              <w:right w:w="75" w:type="dxa"/>
            </w:tcMar>
            <w:vAlign w:val="center"/>
            <w:hideMark/>
          </w:tcPr>
          <w:p w:rsidR="00750D28" w:rsidRPr="00135751" w:rsidRDefault="00750D28" w:rsidP="00135751"/>
        </w:tc>
        <w:tc>
          <w:tcPr>
            <w:tcW w:w="2122" w:type="dxa"/>
            <w:tcMar>
              <w:top w:w="75" w:type="dxa"/>
              <w:left w:w="75" w:type="dxa"/>
              <w:bottom w:w="75" w:type="dxa"/>
              <w:right w:w="75" w:type="dxa"/>
            </w:tcMar>
            <w:vAlign w:val="center"/>
            <w:hideMark/>
          </w:tcPr>
          <w:p w:rsidR="00750D28" w:rsidRPr="00135751" w:rsidRDefault="00750D28" w:rsidP="00135751">
            <w:r>
              <w:rPr>
                <w:b/>
                <w:bCs/>
              </w:rPr>
              <w:t>3</w:t>
            </w:r>
            <w:r w:rsidRPr="00135751">
              <w:rPr>
                <w:b/>
                <w:bCs/>
              </w:rPr>
              <w:t>.</w:t>
            </w:r>
            <w:r>
              <w:rPr>
                <w:b/>
                <w:bCs/>
              </w:rPr>
              <w:t>3</w:t>
            </w:r>
          </w:p>
        </w:tc>
        <w:tc>
          <w:tcPr>
            <w:tcW w:w="7473" w:type="dxa"/>
            <w:tcMar>
              <w:top w:w="75" w:type="dxa"/>
              <w:left w:w="75" w:type="dxa"/>
              <w:bottom w:w="75" w:type="dxa"/>
              <w:right w:w="75" w:type="dxa"/>
            </w:tcMar>
            <w:vAlign w:val="center"/>
            <w:hideMark/>
          </w:tcPr>
          <w:p w:rsidR="00750D28" w:rsidRPr="00135751" w:rsidRDefault="00750D28" w:rsidP="00135751">
            <w:r w:rsidRPr="00135751">
              <w:rPr>
                <w:b/>
                <w:bCs/>
              </w:rPr>
              <w:t>Tests</w:t>
            </w:r>
          </w:p>
        </w:tc>
      </w:tr>
      <w:tr w:rsidR="00750D28" w:rsidRPr="00135751" w:rsidTr="009E286F">
        <w:trPr>
          <w:gridAfter w:val="1"/>
          <w:wAfter w:w="7535" w:type="dxa"/>
          <w:tblCellSpacing w:w="0" w:type="dxa"/>
        </w:trPr>
        <w:tc>
          <w:tcPr>
            <w:tcW w:w="272" w:type="dxa"/>
            <w:tcMar>
              <w:top w:w="75" w:type="dxa"/>
              <w:left w:w="75" w:type="dxa"/>
              <w:bottom w:w="75" w:type="dxa"/>
              <w:right w:w="75" w:type="dxa"/>
            </w:tcMar>
            <w:vAlign w:val="center"/>
            <w:hideMark/>
          </w:tcPr>
          <w:p w:rsidR="00750D28" w:rsidRPr="00135751" w:rsidRDefault="00750D28" w:rsidP="00135751"/>
        </w:tc>
        <w:tc>
          <w:tcPr>
            <w:tcW w:w="2122" w:type="dxa"/>
            <w:tcMar>
              <w:top w:w="75" w:type="dxa"/>
              <w:left w:w="75" w:type="dxa"/>
              <w:bottom w:w="75" w:type="dxa"/>
              <w:right w:w="75" w:type="dxa"/>
            </w:tcMar>
            <w:vAlign w:val="center"/>
            <w:hideMark/>
          </w:tcPr>
          <w:p w:rsidR="00750D28" w:rsidRPr="00135751" w:rsidRDefault="00750D28" w:rsidP="00135751"/>
        </w:tc>
        <w:tc>
          <w:tcPr>
            <w:tcW w:w="7473" w:type="dxa"/>
            <w:tcMar>
              <w:top w:w="75" w:type="dxa"/>
              <w:left w:w="75" w:type="dxa"/>
              <w:bottom w:w="75" w:type="dxa"/>
              <w:right w:w="75" w:type="dxa"/>
            </w:tcMar>
            <w:vAlign w:val="center"/>
            <w:hideMark/>
          </w:tcPr>
          <w:p w:rsidR="00750D28" w:rsidRPr="00750D28" w:rsidRDefault="00750D28" w:rsidP="00135751">
            <w:r w:rsidRPr="00750D28">
              <w:t xml:space="preserve">Um den eigenen Kenntnisstand zu überprüfen, können </w:t>
            </w:r>
            <w:r w:rsidRPr="00750D28">
              <w:rPr>
                <w:bCs/>
              </w:rPr>
              <w:t>elektronische Tests</w:t>
            </w:r>
            <w:r w:rsidRPr="00750D28">
              <w:t xml:space="preserve"> in die Lerneinheiten integriert werden.</w:t>
            </w:r>
          </w:p>
          <w:p w:rsidR="00750D28" w:rsidRPr="00135751" w:rsidRDefault="00750D28" w:rsidP="00135751"/>
          <w:p w:rsidR="00750D28" w:rsidRDefault="00750D28" w:rsidP="00135751">
            <w:r w:rsidRPr="00135751">
              <w:t xml:space="preserve">Bei der </w:t>
            </w:r>
            <w:r w:rsidR="009F4E3B">
              <w:t>Durchführung</w:t>
            </w:r>
            <w:r w:rsidRPr="00135751">
              <w:t xml:space="preserve"> solcher Tests werden folgende Grundsätze beachtet:</w:t>
            </w:r>
          </w:p>
          <w:p w:rsidR="009F4E3B" w:rsidRPr="00135751" w:rsidRDefault="009F4E3B" w:rsidP="00135751"/>
          <w:p w:rsidR="00750D28" w:rsidRPr="008A6376" w:rsidRDefault="00750D28" w:rsidP="00135751">
            <w:pPr>
              <w:numPr>
                <w:ilvl w:val="0"/>
                <w:numId w:val="3"/>
              </w:numPr>
            </w:pPr>
            <w:r w:rsidRPr="008A6376">
              <w:rPr>
                <w:bCs/>
              </w:rPr>
              <w:t>Testergebnisse in personenbezogener Form</w:t>
            </w:r>
            <w:r w:rsidRPr="008A6376">
              <w:t xml:space="preserve"> </w:t>
            </w:r>
            <w:r w:rsidR="009F4E3B" w:rsidRPr="008A6376">
              <w:t xml:space="preserve">sind nur </w:t>
            </w:r>
            <w:r w:rsidR="008A6376" w:rsidRPr="008A6376">
              <w:t xml:space="preserve">für </w:t>
            </w:r>
            <w:r w:rsidRPr="008A6376">
              <w:t xml:space="preserve">die Lernenden selbst </w:t>
            </w:r>
            <w:r w:rsidR="00A01D51">
              <w:t xml:space="preserve">verfügbar </w:t>
            </w:r>
            <w:r w:rsidRPr="008A6376">
              <w:t xml:space="preserve">und – wenn eingebunden – die Tutoren. Vorgesetzte können </w:t>
            </w:r>
            <w:r w:rsidR="00A01D51">
              <w:t xml:space="preserve">nur </w:t>
            </w:r>
            <w:r w:rsidRPr="008A6376">
              <w:t>Einsicht in die Anzahl und den Umfang</w:t>
            </w:r>
            <w:r w:rsidR="008A6376" w:rsidRPr="008A6376">
              <w:t xml:space="preserve"> erfolgreich abgeschlossener Einheiten nehmen (Stichwort 30 Std. Pflichtfortbildung).</w:t>
            </w:r>
          </w:p>
          <w:p w:rsidR="00750D28" w:rsidRPr="00135751" w:rsidRDefault="00750D28" w:rsidP="00750D28">
            <w:pPr>
              <w:ind w:left="720"/>
            </w:pPr>
          </w:p>
          <w:p w:rsidR="00750D28" w:rsidRPr="008A6376" w:rsidRDefault="00750D28" w:rsidP="00135751">
            <w:pPr>
              <w:numPr>
                <w:ilvl w:val="0"/>
                <w:numId w:val="3"/>
              </w:numPr>
            </w:pPr>
            <w:r w:rsidRPr="008A6376">
              <w:t xml:space="preserve">Soweit eine </w:t>
            </w:r>
            <w:r w:rsidRPr="008A6376">
              <w:rPr>
                <w:bCs/>
              </w:rPr>
              <w:t>Speicherung von Testergebnissen</w:t>
            </w:r>
            <w:r w:rsidRPr="008A6376">
              <w:t xml:space="preserve"> auf zentralen Servern</w:t>
            </w:r>
            <w:r w:rsidR="008A6376">
              <w:t xml:space="preserve"> der DRK Landesschule Baden-Württemberg gGmbH</w:t>
            </w:r>
            <w:r w:rsidRPr="008A6376">
              <w:t xml:space="preserve"> erfolgt, wird der vorgenannte Grundsatz durch entsprechende Vergabe von Zugriffsrechten in Verbindung mit einem geeigneten Datenschutzkonzept umgesetzt.</w:t>
            </w:r>
          </w:p>
          <w:p w:rsidR="00750D28" w:rsidRPr="00135751" w:rsidRDefault="00750D28" w:rsidP="008A6376">
            <w:pPr>
              <w:ind w:left="360"/>
            </w:pPr>
          </w:p>
          <w:p w:rsidR="00750D28" w:rsidRPr="008A6376" w:rsidRDefault="00750D28" w:rsidP="00135751">
            <w:pPr>
              <w:numPr>
                <w:ilvl w:val="0"/>
                <w:numId w:val="3"/>
              </w:numPr>
            </w:pPr>
            <w:r w:rsidRPr="008A6376">
              <w:t>Soweit der</w:t>
            </w:r>
            <w:r w:rsidRPr="008A6376">
              <w:rPr>
                <w:bCs/>
              </w:rPr>
              <w:t xml:space="preserve"> Nachweis von Kenntnissen</w:t>
            </w:r>
            <w:r w:rsidRPr="008A6376">
              <w:t xml:space="preserve"> gesetzlich oder durch verbindliche Vorschriften erforderlich ist, wird im entsprechenden Dokumentationssystem nur der Nachweis der Qualifizierung, nicht aber die Details der entsprechenden Tests</w:t>
            </w:r>
            <w:r w:rsidR="00A01D51">
              <w:t>,</w:t>
            </w:r>
            <w:r w:rsidRPr="008A6376">
              <w:t xml:space="preserve"> gespeichert.</w:t>
            </w:r>
          </w:p>
          <w:p w:rsidR="00750D28" w:rsidRPr="00135751" w:rsidRDefault="00750D28" w:rsidP="008A6376">
            <w:pPr>
              <w:ind w:left="720"/>
            </w:pPr>
          </w:p>
          <w:p w:rsidR="00750D28" w:rsidRPr="008A6376" w:rsidRDefault="00750D28" w:rsidP="00135751">
            <w:pPr>
              <w:numPr>
                <w:ilvl w:val="0"/>
                <w:numId w:val="3"/>
              </w:numPr>
            </w:pPr>
            <w:r w:rsidRPr="008A6376">
              <w:t xml:space="preserve">Ein </w:t>
            </w:r>
            <w:r w:rsidRPr="008A6376">
              <w:rPr>
                <w:bCs/>
              </w:rPr>
              <w:t>Reporting</w:t>
            </w:r>
            <w:r w:rsidRPr="008A6376">
              <w:t xml:space="preserve"> über E-Learning-Tests erfolgt ausschließlich in nicht personenbezogener Form. </w:t>
            </w:r>
          </w:p>
          <w:p w:rsidR="00750D28" w:rsidRPr="00135751" w:rsidRDefault="00750D28" w:rsidP="008A6376">
            <w:pPr>
              <w:ind w:left="720"/>
            </w:pPr>
          </w:p>
        </w:tc>
      </w:tr>
      <w:tr w:rsidR="00750D28" w:rsidRPr="00135751" w:rsidTr="009E286F">
        <w:trPr>
          <w:gridAfter w:val="1"/>
          <w:wAfter w:w="7535" w:type="dxa"/>
          <w:tblCellSpacing w:w="0" w:type="dxa"/>
        </w:trPr>
        <w:tc>
          <w:tcPr>
            <w:tcW w:w="272" w:type="dxa"/>
            <w:tcMar>
              <w:top w:w="75" w:type="dxa"/>
              <w:left w:w="75" w:type="dxa"/>
              <w:bottom w:w="75" w:type="dxa"/>
              <w:right w:w="75" w:type="dxa"/>
            </w:tcMar>
            <w:vAlign w:val="center"/>
            <w:hideMark/>
          </w:tcPr>
          <w:p w:rsidR="00750D28" w:rsidRPr="00135751" w:rsidRDefault="00750D28" w:rsidP="00135751"/>
        </w:tc>
        <w:tc>
          <w:tcPr>
            <w:tcW w:w="2122" w:type="dxa"/>
            <w:tcMar>
              <w:top w:w="75" w:type="dxa"/>
              <w:left w:w="75" w:type="dxa"/>
              <w:bottom w:w="75" w:type="dxa"/>
              <w:right w:w="75" w:type="dxa"/>
            </w:tcMar>
            <w:vAlign w:val="center"/>
            <w:hideMark/>
          </w:tcPr>
          <w:p w:rsidR="00750D28" w:rsidRPr="00135751" w:rsidRDefault="008A6376" w:rsidP="00135751">
            <w:r>
              <w:rPr>
                <w:b/>
                <w:bCs/>
              </w:rPr>
              <w:t>3</w:t>
            </w:r>
            <w:r w:rsidR="00750D28" w:rsidRPr="00135751">
              <w:rPr>
                <w:b/>
                <w:bCs/>
              </w:rPr>
              <w:t>.</w:t>
            </w:r>
            <w:r>
              <w:rPr>
                <w:b/>
                <w:bCs/>
              </w:rPr>
              <w:t>4</w:t>
            </w:r>
          </w:p>
        </w:tc>
        <w:tc>
          <w:tcPr>
            <w:tcW w:w="7473" w:type="dxa"/>
            <w:tcMar>
              <w:top w:w="75" w:type="dxa"/>
              <w:left w:w="75" w:type="dxa"/>
              <w:bottom w:w="75" w:type="dxa"/>
              <w:right w:w="75" w:type="dxa"/>
            </w:tcMar>
            <w:vAlign w:val="center"/>
            <w:hideMark/>
          </w:tcPr>
          <w:p w:rsidR="00750D28" w:rsidRPr="00135751" w:rsidRDefault="00750D28" w:rsidP="00135751">
            <w:r w:rsidRPr="00135751">
              <w:rPr>
                <w:b/>
                <w:bCs/>
              </w:rPr>
              <w:t>Steuerung des Lernprozesses - Rolle der Tutoren</w:t>
            </w:r>
          </w:p>
        </w:tc>
      </w:tr>
      <w:tr w:rsidR="00750D28" w:rsidRPr="00135751" w:rsidTr="009E286F">
        <w:trPr>
          <w:gridAfter w:val="1"/>
          <w:wAfter w:w="7535" w:type="dxa"/>
          <w:trHeight w:val="2469"/>
          <w:tblCellSpacing w:w="0" w:type="dxa"/>
        </w:trPr>
        <w:tc>
          <w:tcPr>
            <w:tcW w:w="272" w:type="dxa"/>
            <w:tcMar>
              <w:top w:w="75" w:type="dxa"/>
              <w:left w:w="75" w:type="dxa"/>
              <w:bottom w:w="75" w:type="dxa"/>
              <w:right w:w="75" w:type="dxa"/>
            </w:tcMar>
            <w:vAlign w:val="center"/>
            <w:hideMark/>
          </w:tcPr>
          <w:p w:rsidR="00750D28" w:rsidRPr="00135751" w:rsidRDefault="00750D28" w:rsidP="00135751"/>
        </w:tc>
        <w:tc>
          <w:tcPr>
            <w:tcW w:w="2122" w:type="dxa"/>
            <w:tcMar>
              <w:top w:w="75" w:type="dxa"/>
              <w:left w:w="75" w:type="dxa"/>
              <w:bottom w:w="75" w:type="dxa"/>
              <w:right w:w="75" w:type="dxa"/>
            </w:tcMar>
            <w:vAlign w:val="center"/>
            <w:hideMark/>
          </w:tcPr>
          <w:p w:rsidR="00750D28" w:rsidRPr="00135751" w:rsidRDefault="00750D28" w:rsidP="00135751"/>
        </w:tc>
        <w:tc>
          <w:tcPr>
            <w:tcW w:w="7473" w:type="dxa"/>
            <w:tcMar>
              <w:top w:w="75" w:type="dxa"/>
              <w:left w:w="75" w:type="dxa"/>
              <w:bottom w:w="75" w:type="dxa"/>
              <w:right w:w="75" w:type="dxa"/>
            </w:tcMar>
            <w:vAlign w:val="center"/>
            <w:hideMark/>
          </w:tcPr>
          <w:p w:rsidR="008A6376" w:rsidRDefault="009E286F" w:rsidP="00135751">
            <w:r>
              <w:t>Die Lernenden</w:t>
            </w:r>
            <w:r w:rsidR="00750D28" w:rsidRPr="008A6376">
              <w:t xml:space="preserve"> bekommen eine Einführung mit </w:t>
            </w:r>
            <w:r w:rsidR="00750D28" w:rsidRPr="008A6376">
              <w:rPr>
                <w:bCs/>
              </w:rPr>
              <w:t>Tipps zum selbstgesteuerten Lernen</w:t>
            </w:r>
            <w:r w:rsidR="00750D28" w:rsidRPr="008A6376">
              <w:t xml:space="preserve"> sowie eine Einführung in die Lernplattform. </w:t>
            </w:r>
          </w:p>
          <w:p w:rsidR="008A6376" w:rsidRDefault="008A6376" w:rsidP="00135751"/>
          <w:p w:rsidR="009E286F" w:rsidRDefault="00750D28" w:rsidP="00135751">
            <w:r w:rsidRPr="008A6376">
              <w:t xml:space="preserve">Auch die Führungskräfte erhalten Informationen zu der neuen Lernform E-Learning mit Tipps zur Unterstützung ihrer Mitarbeiter im Lernprozess. </w:t>
            </w:r>
          </w:p>
          <w:p w:rsidR="00750D28" w:rsidRDefault="00750D28" w:rsidP="00135751">
            <w:r w:rsidRPr="008A6376">
              <w:t>Diese Einführungen in E-Learning können in unterschiedlicher Form realisiert werden: durch Dokumente (Infobriefe, Präsentationen, Tipps oder Checklisten etc.), durch persönliche Einführungen für einzelne und Gruppen. Die Wahl der Einführungsart hängt ab von der jeweiligen Zielgruppe und deren Vorkenntnissen ab.</w:t>
            </w:r>
          </w:p>
          <w:p w:rsidR="00750D28" w:rsidRDefault="00750D28" w:rsidP="009E286F"/>
          <w:p w:rsidR="009E286F" w:rsidRDefault="009E286F" w:rsidP="009E286F"/>
          <w:p w:rsidR="009E286F" w:rsidRPr="00135751" w:rsidRDefault="009E286F" w:rsidP="009E286F">
            <w:r w:rsidRPr="00135751">
              <w:rPr>
                <w:b/>
                <w:bCs/>
              </w:rPr>
              <w:t xml:space="preserve">Einsatz eines </w:t>
            </w:r>
            <w:proofErr w:type="spellStart"/>
            <w:r w:rsidRPr="00135751">
              <w:rPr>
                <w:b/>
                <w:bCs/>
              </w:rPr>
              <w:t>Lernmangement</w:t>
            </w:r>
            <w:proofErr w:type="spellEnd"/>
            <w:r w:rsidRPr="00135751">
              <w:rPr>
                <w:b/>
                <w:bCs/>
              </w:rPr>
              <w:t>-Systems</w:t>
            </w:r>
          </w:p>
        </w:tc>
      </w:tr>
      <w:tr w:rsidR="00750D28" w:rsidRPr="00135751" w:rsidTr="009E286F">
        <w:trPr>
          <w:gridAfter w:val="1"/>
          <w:wAfter w:w="7535" w:type="dxa"/>
          <w:tblCellSpacing w:w="0" w:type="dxa"/>
        </w:trPr>
        <w:tc>
          <w:tcPr>
            <w:tcW w:w="272" w:type="dxa"/>
            <w:tcMar>
              <w:top w:w="75" w:type="dxa"/>
              <w:left w:w="75" w:type="dxa"/>
              <w:bottom w:w="75" w:type="dxa"/>
              <w:right w:w="75" w:type="dxa"/>
            </w:tcMar>
            <w:vAlign w:val="center"/>
            <w:hideMark/>
          </w:tcPr>
          <w:p w:rsidR="00750D28" w:rsidRPr="00135751" w:rsidRDefault="009E286F" w:rsidP="00135751">
            <w:r>
              <w:rPr>
                <w:b/>
                <w:bCs/>
              </w:rPr>
              <w:t>4</w:t>
            </w:r>
          </w:p>
        </w:tc>
        <w:tc>
          <w:tcPr>
            <w:tcW w:w="2122" w:type="dxa"/>
            <w:tcMar>
              <w:top w:w="75" w:type="dxa"/>
              <w:left w:w="75" w:type="dxa"/>
              <w:bottom w:w="75" w:type="dxa"/>
              <w:right w:w="75" w:type="dxa"/>
            </w:tcMar>
            <w:vAlign w:val="center"/>
            <w:hideMark/>
          </w:tcPr>
          <w:p w:rsidR="00750D28" w:rsidRPr="00135751" w:rsidRDefault="00750D28" w:rsidP="00135751"/>
        </w:tc>
        <w:tc>
          <w:tcPr>
            <w:tcW w:w="7473" w:type="dxa"/>
            <w:tcMar>
              <w:top w:w="75" w:type="dxa"/>
              <w:left w:w="75" w:type="dxa"/>
              <w:bottom w:w="75" w:type="dxa"/>
              <w:right w:w="75" w:type="dxa"/>
            </w:tcMar>
            <w:hideMark/>
          </w:tcPr>
          <w:p w:rsidR="00750D28" w:rsidRPr="00135751" w:rsidRDefault="00750D28" w:rsidP="00135751"/>
        </w:tc>
      </w:tr>
      <w:tr w:rsidR="00750D28" w:rsidRPr="00135751" w:rsidTr="009E286F">
        <w:trPr>
          <w:gridAfter w:val="1"/>
          <w:wAfter w:w="7535" w:type="dxa"/>
          <w:tblCellSpacing w:w="0" w:type="dxa"/>
        </w:trPr>
        <w:tc>
          <w:tcPr>
            <w:tcW w:w="272" w:type="dxa"/>
            <w:tcMar>
              <w:top w:w="75" w:type="dxa"/>
              <w:left w:w="75" w:type="dxa"/>
              <w:bottom w:w="75" w:type="dxa"/>
              <w:right w:w="75" w:type="dxa"/>
            </w:tcMar>
            <w:vAlign w:val="center"/>
            <w:hideMark/>
          </w:tcPr>
          <w:p w:rsidR="00750D28" w:rsidRPr="00135751" w:rsidRDefault="00750D28" w:rsidP="00135751"/>
        </w:tc>
        <w:tc>
          <w:tcPr>
            <w:tcW w:w="2122" w:type="dxa"/>
            <w:tcMar>
              <w:top w:w="75" w:type="dxa"/>
              <w:left w:w="75" w:type="dxa"/>
              <w:bottom w:w="75" w:type="dxa"/>
              <w:right w:w="75" w:type="dxa"/>
            </w:tcMar>
            <w:vAlign w:val="center"/>
            <w:hideMark/>
          </w:tcPr>
          <w:p w:rsidR="00750D28" w:rsidRPr="00135751" w:rsidRDefault="009E286F" w:rsidP="00135751">
            <w:r>
              <w:rPr>
                <w:b/>
                <w:bCs/>
              </w:rPr>
              <w:t>4</w:t>
            </w:r>
            <w:r w:rsidR="00750D28" w:rsidRPr="00135751">
              <w:rPr>
                <w:b/>
                <w:bCs/>
              </w:rPr>
              <w:t>.1</w:t>
            </w:r>
          </w:p>
        </w:tc>
        <w:tc>
          <w:tcPr>
            <w:tcW w:w="7473" w:type="dxa"/>
            <w:tcMar>
              <w:top w:w="75" w:type="dxa"/>
              <w:left w:w="75" w:type="dxa"/>
              <w:bottom w:w="75" w:type="dxa"/>
              <w:right w:w="75" w:type="dxa"/>
            </w:tcMar>
            <w:vAlign w:val="center"/>
            <w:hideMark/>
          </w:tcPr>
          <w:p w:rsidR="00750D28" w:rsidRDefault="00750D28" w:rsidP="00135751">
            <w:pPr>
              <w:rPr>
                <w:b/>
                <w:bCs/>
              </w:rPr>
            </w:pPr>
            <w:r w:rsidRPr="00135751">
              <w:rPr>
                <w:b/>
                <w:bCs/>
              </w:rPr>
              <w:t>Funktionalitäten</w:t>
            </w:r>
          </w:p>
          <w:p w:rsidR="009E286F" w:rsidRDefault="009E286F" w:rsidP="00135751">
            <w:pPr>
              <w:rPr>
                <w:b/>
                <w:bCs/>
              </w:rPr>
            </w:pPr>
          </w:p>
          <w:p w:rsidR="009E286F" w:rsidRPr="00135751" w:rsidRDefault="009E286F" w:rsidP="009E286F">
            <w:r w:rsidRPr="00135751">
              <w:t>Folgende Funktionalitäten werden durch das Lernmanagement-System bereitgestellt:</w:t>
            </w:r>
          </w:p>
          <w:p w:rsidR="009E286F" w:rsidRPr="00135751" w:rsidRDefault="009E286F" w:rsidP="009E286F">
            <w:pPr>
              <w:numPr>
                <w:ilvl w:val="0"/>
                <w:numId w:val="4"/>
              </w:numPr>
            </w:pPr>
            <w:r w:rsidRPr="00135751">
              <w:t>Trainingskatalog mit klassischen und E-Qualifizierungen</w:t>
            </w:r>
          </w:p>
          <w:p w:rsidR="009E286F" w:rsidRPr="00135751" w:rsidRDefault="009E286F" w:rsidP="009E286F">
            <w:pPr>
              <w:ind w:left="720"/>
            </w:pPr>
          </w:p>
          <w:p w:rsidR="009E286F" w:rsidRPr="00135751" w:rsidRDefault="009E286F" w:rsidP="009E286F">
            <w:pPr>
              <w:numPr>
                <w:ilvl w:val="0"/>
                <w:numId w:val="4"/>
              </w:numPr>
            </w:pPr>
            <w:r w:rsidRPr="00135751">
              <w:t>Suche nach Qualifizierungen</w:t>
            </w:r>
          </w:p>
          <w:p w:rsidR="009E286F" w:rsidRPr="00135751" w:rsidRDefault="009E286F" w:rsidP="009E286F">
            <w:pPr>
              <w:ind w:left="720"/>
            </w:pPr>
          </w:p>
          <w:p w:rsidR="009E286F" w:rsidRPr="00135751" w:rsidRDefault="009E286F" w:rsidP="009E286F">
            <w:pPr>
              <w:numPr>
                <w:ilvl w:val="0"/>
                <w:numId w:val="4"/>
              </w:numPr>
            </w:pPr>
            <w:r w:rsidRPr="00135751">
              <w:t>Bereitstellung von Pflicht-Qualifizierungen für spezifische Zielgruppen </w:t>
            </w:r>
          </w:p>
        </w:tc>
      </w:tr>
      <w:tr w:rsidR="00750D28" w:rsidRPr="00135751" w:rsidTr="009E286F">
        <w:trPr>
          <w:tblCellSpacing w:w="0" w:type="dxa"/>
        </w:trPr>
        <w:tc>
          <w:tcPr>
            <w:tcW w:w="272" w:type="dxa"/>
            <w:tcMar>
              <w:top w:w="75" w:type="dxa"/>
              <w:left w:w="75" w:type="dxa"/>
              <w:bottom w:w="75" w:type="dxa"/>
              <w:right w:w="75" w:type="dxa"/>
            </w:tcMar>
            <w:vAlign w:val="center"/>
            <w:hideMark/>
          </w:tcPr>
          <w:p w:rsidR="00750D28" w:rsidRPr="00135751" w:rsidRDefault="00750D28" w:rsidP="00135751"/>
        </w:tc>
        <w:tc>
          <w:tcPr>
            <w:tcW w:w="9595" w:type="dxa"/>
            <w:gridSpan w:val="2"/>
            <w:tcMar>
              <w:top w:w="75" w:type="dxa"/>
              <w:left w:w="75" w:type="dxa"/>
              <w:bottom w:w="75" w:type="dxa"/>
              <w:right w:w="75" w:type="dxa"/>
            </w:tcMar>
            <w:vAlign w:val="center"/>
            <w:hideMark/>
          </w:tcPr>
          <w:p w:rsidR="00750D28" w:rsidRPr="00135751" w:rsidRDefault="00750D28" w:rsidP="00135751"/>
        </w:tc>
        <w:tc>
          <w:tcPr>
            <w:tcW w:w="7535" w:type="dxa"/>
            <w:vAlign w:val="center"/>
          </w:tcPr>
          <w:p w:rsidR="00750D28" w:rsidRPr="00135751" w:rsidRDefault="00750D28" w:rsidP="009E286F"/>
        </w:tc>
      </w:tr>
      <w:tr w:rsidR="00750D28" w:rsidRPr="00135751" w:rsidTr="009E286F">
        <w:trPr>
          <w:gridAfter w:val="1"/>
          <w:wAfter w:w="7535" w:type="dxa"/>
          <w:tblCellSpacing w:w="0" w:type="dxa"/>
        </w:trPr>
        <w:tc>
          <w:tcPr>
            <w:tcW w:w="272" w:type="dxa"/>
            <w:tcMar>
              <w:top w:w="75" w:type="dxa"/>
              <w:left w:w="75" w:type="dxa"/>
              <w:bottom w:w="75" w:type="dxa"/>
              <w:right w:w="75" w:type="dxa"/>
            </w:tcMar>
            <w:vAlign w:val="center"/>
            <w:hideMark/>
          </w:tcPr>
          <w:p w:rsidR="00750D28" w:rsidRPr="00135751" w:rsidRDefault="00750D28" w:rsidP="00135751"/>
        </w:tc>
        <w:tc>
          <w:tcPr>
            <w:tcW w:w="2122" w:type="dxa"/>
            <w:tcMar>
              <w:top w:w="75" w:type="dxa"/>
              <w:left w:w="75" w:type="dxa"/>
              <w:bottom w:w="75" w:type="dxa"/>
              <w:right w:w="75" w:type="dxa"/>
            </w:tcMar>
            <w:vAlign w:val="center"/>
            <w:hideMark/>
          </w:tcPr>
          <w:p w:rsidR="00750D28" w:rsidRPr="00135751" w:rsidRDefault="009E286F" w:rsidP="00135751">
            <w:r>
              <w:rPr>
                <w:b/>
                <w:bCs/>
              </w:rPr>
              <w:t>4</w:t>
            </w:r>
            <w:r w:rsidR="00750D28" w:rsidRPr="00135751">
              <w:rPr>
                <w:b/>
                <w:bCs/>
              </w:rPr>
              <w:t>.2</w:t>
            </w:r>
          </w:p>
        </w:tc>
        <w:tc>
          <w:tcPr>
            <w:tcW w:w="7473" w:type="dxa"/>
            <w:tcMar>
              <w:top w:w="75" w:type="dxa"/>
              <w:left w:w="75" w:type="dxa"/>
              <w:bottom w:w="75" w:type="dxa"/>
              <w:right w:w="75" w:type="dxa"/>
            </w:tcMar>
            <w:vAlign w:val="center"/>
            <w:hideMark/>
          </w:tcPr>
          <w:p w:rsidR="00750D28" w:rsidRPr="00135751" w:rsidRDefault="00750D28" w:rsidP="00135751">
            <w:r w:rsidRPr="00135751">
              <w:rPr>
                <w:b/>
                <w:bCs/>
              </w:rPr>
              <w:t>Zugriffsrechte</w:t>
            </w:r>
          </w:p>
        </w:tc>
      </w:tr>
      <w:tr w:rsidR="00750D28" w:rsidRPr="00135751" w:rsidTr="009E286F">
        <w:trPr>
          <w:gridAfter w:val="1"/>
          <w:wAfter w:w="7535" w:type="dxa"/>
          <w:tblCellSpacing w:w="0" w:type="dxa"/>
        </w:trPr>
        <w:tc>
          <w:tcPr>
            <w:tcW w:w="272" w:type="dxa"/>
            <w:tcMar>
              <w:top w:w="75" w:type="dxa"/>
              <w:left w:w="75" w:type="dxa"/>
              <w:bottom w:w="75" w:type="dxa"/>
              <w:right w:w="75" w:type="dxa"/>
            </w:tcMar>
            <w:vAlign w:val="center"/>
            <w:hideMark/>
          </w:tcPr>
          <w:p w:rsidR="00750D28" w:rsidRPr="00135751" w:rsidRDefault="00750D28" w:rsidP="00135751"/>
        </w:tc>
        <w:tc>
          <w:tcPr>
            <w:tcW w:w="2122" w:type="dxa"/>
            <w:tcMar>
              <w:top w:w="75" w:type="dxa"/>
              <w:left w:w="75" w:type="dxa"/>
              <w:bottom w:w="75" w:type="dxa"/>
              <w:right w:w="75" w:type="dxa"/>
            </w:tcMar>
            <w:vAlign w:val="center"/>
            <w:hideMark/>
          </w:tcPr>
          <w:p w:rsidR="00750D28" w:rsidRPr="00135751" w:rsidRDefault="00750D28" w:rsidP="00135751"/>
        </w:tc>
        <w:tc>
          <w:tcPr>
            <w:tcW w:w="7473" w:type="dxa"/>
            <w:tcMar>
              <w:top w:w="75" w:type="dxa"/>
              <w:left w:w="75" w:type="dxa"/>
              <w:bottom w:w="75" w:type="dxa"/>
              <w:right w:w="75" w:type="dxa"/>
            </w:tcMar>
            <w:vAlign w:val="center"/>
            <w:hideMark/>
          </w:tcPr>
          <w:p w:rsidR="009E286F" w:rsidRDefault="00750D28" w:rsidP="00135751">
            <w:r w:rsidRPr="00135751">
              <w:t xml:space="preserve">Durch ein personalisiertes Rollenkonzept wird gewährleistet, dass Informationen und Anwendungen gezielt zur Verfügung stehen. </w:t>
            </w:r>
          </w:p>
          <w:p w:rsidR="009E286F" w:rsidRDefault="009E286F" w:rsidP="00135751"/>
          <w:p w:rsidR="00750D28" w:rsidRPr="00135751" w:rsidRDefault="00750D28" w:rsidP="00135751">
            <w:r w:rsidRPr="00135751">
              <w:t>Vorgesehene Rollen sind:</w:t>
            </w:r>
          </w:p>
          <w:p w:rsidR="00750D28" w:rsidRPr="00135751" w:rsidRDefault="00750D28" w:rsidP="00135751">
            <w:pPr>
              <w:numPr>
                <w:ilvl w:val="0"/>
                <w:numId w:val="5"/>
              </w:numPr>
            </w:pPr>
            <w:r w:rsidRPr="00135751">
              <w:rPr>
                <w:b/>
                <w:bCs/>
              </w:rPr>
              <w:t>Mitarbeiter/-in</w:t>
            </w:r>
            <w:r w:rsidR="00A01D51">
              <w:rPr>
                <w:b/>
                <w:bCs/>
              </w:rPr>
              <w:t xml:space="preserve"> (Level-1-Nutzer)</w:t>
            </w:r>
            <w:r w:rsidRPr="00135751">
              <w:rPr>
                <w:b/>
                <w:bCs/>
              </w:rPr>
              <w:t>:</w:t>
            </w:r>
            <w:r w:rsidRPr="00135751">
              <w:t xml:space="preserve"> Alle Mitarbeiterinnen und Mitarbeiter erhalten Zugriff auf das Lernmanagement-System. Jeder Mitarbeiter hat Zugriff auf seine persönlichen Daten. </w:t>
            </w:r>
          </w:p>
          <w:p w:rsidR="00750D28" w:rsidRPr="00135751" w:rsidRDefault="00750D28" w:rsidP="009E286F">
            <w:pPr>
              <w:ind w:left="720"/>
            </w:pPr>
          </w:p>
          <w:p w:rsidR="00750D28" w:rsidRPr="00135751" w:rsidRDefault="00750D28" w:rsidP="00135751">
            <w:pPr>
              <w:numPr>
                <w:ilvl w:val="0"/>
                <w:numId w:val="5"/>
              </w:numPr>
            </w:pPr>
            <w:r w:rsidRPr="00135751">
              <w:rPr>
                <w:b/>
                <w:bCs/>
              </w:rPr>
              <w:t>Tutor/-in</w:t>
            </w:r>
            <w:r w:rsidR="00A01D51">
              <w:rPr>
                <w:b/>
                <w:bCs/>
              </w:rPr>
              <w:t xml:space="preserve"> (Level-4-Nutzer)</w:t>
            </w:r>
            <w:r w:rsidRPr="00135751">
              <w:rPr>
                <w:b/>
                <w:bCs/>
              </w:rPr>
              <w:t>:</w:t>
            </w:r>
            <w:r w:rsidRPr="00135751">
              <w:t xml:space="preserve"> Jede Tutorin und jeder Tutor kann die Lernergebnisse seiner jeweiligen Lerngruppe einsehen, um ähnlich wie beim klassischen Training helfend eingreifen zu können. </w:t>
            </w:r>
          </w:p>
          <w:p w:rsidR="00750D28" w:rsidRPr="00135751" w:rsidRDefault="00750D28" w:rsidP="009E286F">
            <w:pPr>
              <w:ind w:left="720"/>
            </w:pPr>
          </w:p>
          <w:p w:rsidR="00750D28" w:rsidRPr="00135751" w:rsidRDefault="00750D28" w:rsidP="00135751">
            <w:pPr>
              <w:numPr>
                <w:ilvl w:val="0"/>
                <w:numId w:val="5"/>
              </w:numPr>
            </w:pPr>
            <w:r w:rsidRPr="00135751">
              <w:rPr>
                <w:b/>
                <w:bCs/>
              </w:rPr>
              <w:t>Führungskraft</w:t>
            </w:r>
            <w:r w:rsidR="00A01D51">
              <w:rPr>
                <w:b/>
                <w:bCs/>
              </w:rPr>
              <w:t xml:space="preserve"> (Level-2-Nutzer)</w:t>
            </w:r>
            <w:r w:rsidRPr="00135751">
              <w:rPr>
                <w:b/>
                <w:bCs/>
              </w:rPr>
              <w:t>:</w:t>
            </w:r>
            <w:r w:rsidRPr="00135751">
              <w:t xml:space="preserve"> Jede Führungskraft hat in ihrem Verantwortungsbereich Zugriff auf Buchungen, Kosten, </w:t>
            </w:r>
            <w:r w:rsidR="00A01D51">
              <w:t>Fortbildungsstunden</w:t>
            </w:r>
            <w:r w:rsidRPr="00135751">
              <w:t>. Die Auswertungen sind abgesehen von Teilnehmerlisten nicht personenbezogen.</w:t>
            </w:r>
          </w:p>
          <w:p w:rsidR="00750D28" w:rsidRPr="00135751" w:rsidRDefault="00750D28" w:rsidP="009E286F">
            <w:pPr>
              <w:ind w:left="720"/>
            </w:pPr>
          </w:p>
          <w:p w:rsidR="00750D28" w:rsidRPr="00135751" w:rsidRDefault="00750D28" w:rsidP="00135751">
            <w:pPr>
              <w:numPr>
                <w:ilvl w:val="0"/>
                <w:numId w:val="5"/>
              </w:numPr>
            </w:pPr>
            <w:r w:rsidRPr="00135751">
              <w:rPr>
                <w:b/>
                <w:bCs/>
              </w:rPr>
              <w:t>Systemadministrator</w:t>
            </w:r>
            <w:r w:rsidR="00A01D51">
              <w:rPr>
                <w:b/>
                <w:bCs/>
              </w:rPr>
              <w:t xml:space="preserve"> (Level-3-Nutzer bzw. Level-5-Nutzer)</w:t>
            </w:r>
            <w:r w:rsidRPr="00135751">
              <w:rPr>
                <w:b/>
                <w:bCs/>
              </w:rPr>
              <w:t>:</w:t>
            </w:r>
            <w:r w:rsidRPr="00135751">
              <w:t xml:space="preserve"> Die Systemadministratoren haben den störungsfreien Betrieb des </w:t>
            </w:r>
            <w:r w:rsidRPr="00135751">
              <w:lastRenderedPageBreak/>
              <w:t xml:space="preserve">Lernmanagement-Systems zu gewährleisten. </w:t>
            </w:r>
            <w:r w:rsidR="009E286F" w:rsidRPr="00135751">
              <w:t>Soweit</w:t>
            </w:r>
            <w:r w:rsidRPr="00135751">
              <w:t xml:space="preserve"> sich ihr Zugriff auf operative Daten im System, insbesondere personenbezogene Daten erstreckt, ist er an die alleinige Zweckbestimmung der Fehleranalyse und -korrektur gebunden.</w:t>
            </w:r>
          </w:p>
          <w:p w:rsidR="00750D28" w:rsidRPr="00135751" w:rsidRDefault="00750D28" w:rsidP="009E286F">
            <w:pPr>
              <w:ind w:left="720"/>
            </w:pPr>
          </w:p>
        </w:tc>
      </w:tr>
      <w:tr w:rsidR="00750D28" w:rsidRPr="00135751" w:rsidTr="009E286F">
        <w:trPr>
          <w:gridAfter w:val="1"/>
          <w:wAfter w:w="7535" w:type="dxa"/>
          <w:tblCellSpacing w:w="0" w:type="dxa"/>
        </w:trPr>
        <w:tc>
          <w:tcPr>
            <w:tcW w:w="272" w:type="dxa"/>
            <w:tcMar>
              <w:top w:w="75" w:type="dxa"/>
              <w:left w:w="75" w:type="dxa"/>
              <w:bottom w:w="75" w:type="dxa"/>
              <w:right w:w="75" w:type="dxa"/>
            </w:tcMar>
            <w:vAlign w:val="center"/>
            <w:hideMark/>
          </w:tcPr>
          <w:p w:rsidR="00750D28" w:rsidRPr="00135751" w:rsidRDefault="009E286F" w:rsidP="00135751">
            <w:r>
              <w:rPr>
                <w:b/>
                <w:bCs/>
              </w:rPr>
              <w:lastRenderedPageBreak/>
              <w:t>5</w:t>
            </w:r>
          </w:p>
        </w:tc>
        <w:tc>
          <w:tcPr>
            <w:tcW w:w="2122" w:type="dxa"/>
            <w:tcMar>
              <w:top w:w="75" w:type="dxa"/>
              <w:left w:w="75" w:type="dxa"/>
              <w:bottom w:w="75" w:type="dxa"/>
              <w:right w:w="75" w:type="dxa"/>
            </w:tcMar>
            <w:vAlign w:val="center"/>
            <w:hideMark/>
          </w:tcPr>
          <w:p w:rsidR="00750D28" w:rsidRPr="00135751" w:rsidRDefault="00750D28" w:rsidP="00135751">
            <w:r w:rsidRPr="00135751">
              <w:rPr>
                <w:b/>
                <w:bCs/>
              </w:rPr>
              <w:t>Schlussbestimmung</w:t>
            </w:r>
          </w:p>
        </w:tc>
        <w:tc>
          <w:tcPr>
            <w:tcW w:w="7473" w:type="dxa"/>
            <w:tcMar>
              <w:top w:w="75" w:type="dxa"/>
              <w:left w:w="75" w:type="dxa"/>
              <w:bottom w:w="75" w:type="dxa"/>
              <w:right w:w="75" w:type="dxa"/>
            </w:tcMar>
            <w:hideMark/>
          </w:tcPr>
          <w:p w:rsidR="00750D28" w:rsidRDefault="00750D28" w:rsidP="00135751"/>
          <w:p w:rsidR="009E286F" w:rsidRDefault="009E286F" w:rsidP="00135751"/>
          <w:p w:rsidR="009E286F" w:rsidRPr="00135751" w:rsidRDefault="009E286F" w:rsidP="00135751"/>
        </w:tc>
      </w:tr>
      <w:tr w:rsidR="00750D28" w:rsidRPr="00135751" w:rsidTr="009E286F">
        <w:trPr>
          <w:gridAfter w:val="1"/>
          <w:wAfter w:w="7535" w:type="dxa"/>
          <w:tblCellSpacing w:w="0" w:type="dxa"/>
        </w:trPr>
        <w:tc>
          <w:tcPr>
            <w:tcW w:w="272" w:type="dxa"/>
            <w:tcMar>
              <w:top w:w="75" w:type="dxa"/>
              <w:left w:w="75" w:type="dxa"/>
              <w:bottom w:w="75" w:type="dxa"/>
              <w:right w:w="75" w:type="dxa"/>
            </w:tcMar>
            <w:vAlign w:val="center"/>
            <w:hideMark/>
          </w:tcPr>
          <w:p w:rsidR="00750D28" w:rsidRPr="00135751" w:rsidRDefault="00750D28" w:rsidP="00135751"/>
        </w:tc>
        <w:tc>
          <w:tcPr>
            <w:tcW w:w="2122" w:type="dxa"/>
            <w:tcMar>
              <w:top w:w="75" w:type="dxa"/>
              <w:left w:w="75" w:type="dxa"/>
              <w:bottom w:w="75" w:type="dxa"/>
              <w:right w:w="75" w:type="dxa"/>
            </w:tcMar>
            <w:vAlign w:val="center"/>
            <w:hideMark/>
          </w:tcPr>
          <w:p w:rsidR="00750D28" w:rsidRPr="00135751" w:rsidRDefault="00750D28" w:rsidP="00135751"/>
        </w:tc>
        <w:tc>
          <w:tcPr>
            <w:tcW w:w="7473" w:type="dxa"/>
            <w:tcMar>
              <w:top w:w="75" w:type="dxa"/>
              <w:left w:w="75" w:type="dxa"/>
              <w:bottom w:w="75" w:type="dxa"/>
              <w:right w:w="75" w:type="dxa"/>
            </w:tcMar>
            <w:hideMark/>
          </w:tcPr>
          <w:p w:rsidR="009E286F" w:rsidRDefault="009E286F" w:rsidP="009E286F">
            <w:r w:rsidRPr="00135751">
              <w:t xml:space="preserve">Der Betriebsrat hat das Recht, die Einhaltung der Bestimmungen dieser Vereinbarung zu überprüfen und kann dazu die Unterstützung eines Sachverständigen seiner Wahl in Anspruch nehmen. </w:t>
            </w:r>
          </w:p>
          <w:p w:rsidR="009E286F" w:rsidRDefault="009E286F" w:rsidP="009E286F"/>
          <w:p w:rsidR="009E286F" w:rsidRDefault="009E286F" w:rsidP="009E286F">
            <w:r w:rsidRPr="00135751">
              <w:t>Die zur Überprüfung erforderlichen Zugriffsrechte werden bei Bedarf eingerichtet.</w:t>
            </w:r>
          </w:p>
          <w:p w:rsidR="009E286F" w:rsidRPr="00135751" w:rsidRDefault="009E286F" w:rsidP="009E286F"/>
          <w:p w:rsidR="00750D28" w:rsidRPr="00135751" w:rsidRDefault="009E286F" w:rsidP="009E286F">
            <w:r w:rsidRPr="00135751">
              <w:t>Diese Vereinbarung tritt mit dem Zeitpunkt der Unterzeichnung in Kraft. Sie kann mit einer Frist von drei Monaten gekündigt werden. Im Falle der Kündigung wirkt sie nach bis zum Abschluss einer neuen Regelung.</w:t>
            </w:r>
          </w:p>
        </w:tc>
      </w:tr>
      <w:tr w:rsidR="00750D28" w:rsidRPr="00135751" w:rsidTr="009E286F">
        <w:trPr>
          <w:gridAfter w:val="1"/>
          <w:wAfter w:w="7535" w:type="dxa"/>
          <w:tblCellSpacing w:w="0" w:type="dxa"/>
        </w:trPr>
        <w:tc>
          <w:tcPr>
            <w:tcW w:w="272" w:type="dxa"/>
            <w:tcMar>
              <w:top w:w="75" w:type="dxa"/>
              <w:left w:w="75" w:type="dxa"/>
              <w:bottom w:w="75" w:type="dxa"/>
              <w:right w:w="75" w:type="dxa"/>
            </w:tcMar>
            <w:vAlign w:val="center"/>
          </w:tcPr>
          <w:p w:rsidR="00750D28" w:rsidRPr="00135751" w:rsidRDefault="00750D28" w:rsidP="00135751"/>
        </w:tc>
        <w:tc>
          <w:tcPr>
            <w:tcW w:w="9595" w:type="dxa"/>
            <w:gridSpan w:val="2"/>
            <w:tcMar>
              <w:top w:w="75" w:type="dxa"/>
              <w:left w:w="75" w:type="dxa"/>
              <w:bottom w:w="75" w:type="dxa"/>
              <w:right w:w="75" w:type="dxa"/>
            </w:tcMar>
            <w:vAlign w:val="center"/>
          </w:tcPr>
          <w:p w:rsidR="00750D28" w:rsidRPr="00135751" w:rsidRDefault="00750D28" w:rsidP="00135751"/>
        </w:tc>
      </w:tr>
      <w:tr w:rsidR="00750D28" w:rsidRPr="00135751" w:rsidTr="009E286F">
        <w:trPr>
          <w:gridAfter w:val="1"/>
          <w:wAfter w:w="7535" w:type="dxa"/>
          <w:tblCellSpacing w:w="0" w:type="dxa"/>
        </w:trPr>
        <w:tc>
          <w:tcPr>
            <w:tcW w:w="272" w:type="dxa"/>
            <w:tcMar>
              <w:top w:w="75" w:type="dxa"/>
              <w:left w:w="75" w:type="dxa"/>
              <w:bottom w:w="75" w:type="dxa"/>
              <w:right w:w="75" w:type="dxa"/>
            </w:tcMar>
            <w:vAlign w:val="center"/>
          </w:tcPr>
          <w:p w:rsidR="00750D28" w:rsidRPr="00135751" w:rsidRDefault="00750D28" w:rsidP="00135751"/>
        </w:tc>
        <w:tc>
          <w:tcPr>
            <w:tcW w:w="9595" w:type="dxa"/>
            <w:gridSpan w:val="2"/>
            <w:tcMar>
              <w:top w:w="75" w:type="dxa"/>
              <w:left w:w="75" w:type="dxa"/>
              <w:bottom w:w="75" w:type="dxa"/>
              <w:right w:w="75" w:type="dxa"/>
            </w:tcMar>
            <w:vAlign w:val="center"/>
          </w:tcPr>
          <w:p w:rsidR="00750D28" w:rsidRPr="00135751" w:rsidRDefault="00750D28" w:rsidP="00135751"/>
        </w:tc>
      </w:tr>
    </w:tbl>
    <w:p w:rsidR="004155F0" w:rsidRDefault="004155F0"/>
    <w:sectPr w:rsidR="004155F0" w:rsidSect="00B64714">
      <w:head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7CF" w:rsidRDefault="00D967CF" w:rsidP="00D967CF">
      <w:r>
        <w:separator/>
      </w:r>
    </w:p>
  </w:endnote>
  <w:endnote w:type="continuationSeparator" w:id="0">
    <w:p w:rsidR="00D967CF" w:rsidRDefault="00D967CF" w:rsidP="00D9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7CF" w:rsidRDefault="00D967CF" w:rsidP="00D967CF">
      <w:r>
        <w:separator/>
      </w:r>
    </w:p>
  </w:footnote>
  <w:footnote w:type="continuationSeparator" w:id="0">
    <w:p w:rsidR="00D967CF" w:rsidRDefault="00D967CF" w:rsidP="00D96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7CF" w:rsidRDefault="00D967CF">
    <w:pPr>
      <w:pStyle w:val="Kopfzeile"/>
    </w:pPr>
    <w:r>
      <w:rPr>
        <w:noProof/>
      </w:rPr>
      <mc:AlternateContent>
        <mc:Choice Requires="wps">
          <w:drawing>
            <wp:anchor distT="45720" distB="45720" distL="114300" distR="114300" simplePos="0" relativeHeight="251659264" behindDoc="1" locked="0" layoutInCell="1" allowOverlap="1">
              <wp:simplePos x="0" y="0"/>
              <wp:positionH relativeFrom="column">
                <wp:posOffset>-581400</wp:posOffset>
              </wp:positionH>
              <wp:positionV relativeFrom="paragraph">
                <wp:posOffset>2706684</wp:posOffset>
              </wp:positionV>
              <wp:extent cx="8304572" cy="1404620"/>
              <wp:effectExtent l="1791652" t="0" r="1831023"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774924">
                        <a:off x="0" y="0"/>
                        <a:ext cx="8304572" cy="1404620"/>
                      </a:xfrm>
                      <a:prstGeom prst="rect">
                        <a:avLst/>
                      </a:prstGeom>
                      <a:solidFill>
                        <a:srgbClr val="FFFFFF"/>
                      </a:solidFill>
                      <a:ln w="9525">
                        <a:solidFill>
                          <a:schemeClr val="bg1"/>
                        </a:solidFill>
                        <a:miter lim="800000"/>
                        <a:headEnd/>
                        <a:tailEnd/>
                      </a:ln>
                    </wps:spPr>
                    <wps:txbx>
                      <w:txbxContent>
                        <w:p w:rsidR="00D967CF" w:rsidRPr="00D967CF" w:rsidRDefault="00D967CF">
                          <w:pPr>
                            <w:rPr>
                              <w:b/>
                              <w:color w:val="BFBFBF" w:themeColor="background1" w:themeShade="BF"/>
                              <w:sz w:val="80"/>
                              <w:szCs w:val="80"/>
                            </w:rPr>
                          </w:pPr>
                          <w:r w:rsidRPr="00D967CF">
                            <w:rPr>
                              <w:b/>
                              <w:color w:val="BFBFBF" w:themeColor="background1" w:themeShade="BF"/>
                              <w:sz w:val="80"/>
                              <w:szCs w:val="80"/>
                            </w:rPr>
                            <w:t>MUSTER Betriebsvereinbarung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5.8pt;margin-top:213.1pt;width:653.9pt;height:110.6pt;rotation:-4178003fd;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" strokecolor="white [3212]">
              <v:textbox style="mso-fit-shape-to-text:t">
                <w:txbxContent>
                  <w:p w:rsidR="00D967CF" w:rsidRPr="00D967CF" w:rsidRDefault="00D967CF">
                    <w:pPr>
                      <w:rPr>
                        <w:b/>
                        <w:color w:val="BFBFBF" w:themeColor="background1" w:themeShade="BF"/>
                        <w:sz w:val="80"/>
                        <w:szCs w:val="80"/>
                      </w:rPr>
                    </w:pPr>
                    <w:r w:rsidRPr="00D967CF">
                      <w:rPr>
                        <w:b/>
                        <w:color w:val="BFBFBF" w:themeColor="background1" w:themeShade="BF"/>
                        <w:sz w:val="80"/>
                        <w:szCs w:val="80"/>
                      </w:rPr>
                      <w:t>MUSTER Betriebsvereinbarung</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53ED9"/>
    <w:multiLevelType w:val="multilevel"/>
    <w:tmpl w:val="8AA2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814754"/>
    <w:multiLevelType w:val="multilevel"/>
    <w:tmpl w:val="3E78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BC63CC"/>
    <w:multiLevelType w:val="multilevel"/>
    <w:tmpl w:val="9D08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600B41"/>
    <w:multiLevelType w:val="multilevel"/>
    <w:tmpl w:val="DFEE6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D123E8"/>
    <w:multiLevelType w:val="multilevel"/>
    <w:tmpl w:val="4A9A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751"/>
    <w:rsid w:val="00135751"/>
    <w:rsid w:val="0024424B"/>
    <w:rsid w:val="00380B01"/>
    <w:rsid w:val="004155F0"/>
    <w:rsid w:val="006C583E"/>
    <w:rsid w:val="00750D28"/>
    <w:rsid w:val="008A6376"/>
    <w:rsid w:val="009D51CD"/>
    <w:rsid w:val="009E286F"/>
    <w:rsid w:val="009F4A47"/>
    <w:rsid w:val="009F4E3B"/>
    <w:rsid w:val="00A01D51"/>
    <w:rsid w:val="00B3202B"/>
    <w:rsid w:val="00B64714"/>
    <w:rsid w:val="00CF293D"/>
    <w:rsid w:val="00D967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967CF"/>
    <w:pPr>
      <w:tabs>
        <w:tab w:val="center" w:pos="4536"/>
        <w:tab w:val="right" w:pos="9072"/>
      </w:tabs>
    </w:pPr>
  </w:style>
  <w:style w:type="character" w:customStyle="1" w:styleId="KopfzeileZchn">
    <w:name w:val="Kopfzeile Zchn"/>
    <w:basedOn w:val="Absatz-Standardschriftart"/>
    <w:link w:val="Kopfzeile"/>
    <w:uiPriority w:val="99"/>
    <w:rsid w:val="00D967CF"/>
  </w:style>
  <w:style w:type="paragraph" w:styleId="Fuzeile">
    <w:name w:val="footer"/>
    <w:basedOn w:val="Standard"/>
    <w:link w:val="FuzeileZchn"/>
    <w:uiPriority w:val="99"/>
    <w:unhideWhenUsed/>
    <w:rsid w:val="00D967CF"/>
    <w:pPr>
      <w:tabs>
        <w:tab w:val="center" w:pos="4536"/>
        <w:tab w:val="right" w:pos="9072"/>
      </w:tabs>
    </w:pPr>
  </w:style>
  <w:style w:type="character" w:customStyle="1" w:styleId="FuzeileZchn">
    <w:name w:val="Fußzeile Zchn"/>
    <w:basedOn w:val="Absatz-Standardschriftart"/>
    <w:link w:val="Fuzeile"/>
    <w:uiPriority w:val="99"/>
    <w:rsid w:val="00D96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0613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849</Words>
  <Characters>5353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 Alfred</dc:creator>
  <cp:keywords/>
  <dc:description/>
  <cp:lastModifiedBy>Ohder, Martin</cp:lastModifiedBy>
  <cp:revision>3</cp:revision>
  <dcterms:created xsi:type="dcterms:W3CDTF">2017-01-17T16:11:00Z</dcterms:created>
  <dcterms:modified xsi:type="dcterms:W3CDTF">2017-01-17T16:16:00Z</dcterms:modified>
</cp:coreProperties>
</file>